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95" w:rsidRPr="00DA57BF" w:rsidRDefault="005A3F95" w:rsidP="005A3F95">
      <w:pPr>
        <w:pStyle w:val="a3"/>
        <w:jc w:val="center"/>
        <w:rPr>
          <w:rFonts w:ascii="Times New Roman" w:hAnsi="Times New Roman" w:cs="Times New Roman"/>
          <w:b/>
          <w:sz w:val="28"/>
          <w:szCs w:val="28"/>
        </w:rPr>
      </w:pPr>
      <w:r w:rsidRPr="00DA57BF">
        <w:rPr>
          <w:rFonts w:ascii="Times New Roman" w:hAnsi="Times New Roman" w:cs="Times New Roman"/>
          <w:b/>
          <w:sz w:val="28"/>
          <w:szCs w:val="28"/>
        </w:rPr>
        <w:t>О</w:t>
      </w:r>
      <w:r>
        <w:rPr>
          <w:rFonts w:ascii="Times New Roman" w:hAnsi="Times New Roman" w:cs="Times New Roman"/>
          <w:b/>
          <w:sz w:val="28"/>
          <w:szCs w:val="28"/>
        </w:rPr>
        <w:t xml:space="preserve"> Т Ч ЕТ</w:t>
      </w:r>
    </w:p>
    <w:p w:rsidR="005A3F95" w:rsidRDefault="005A3F95" w:rsidP="005A3F95">
      <w:pPr>
        <w:pStyle w:val="a3"/>
        <w:jc w:val="center"/>
        <w:rPr>
          <w:rFonts w:ascii="Times New Roman" w:hAnsi="Times New Roman" w:cs="Times New Roman"/>
          <w:b/>
          <w:sz w:val="28"/>
          <w:szCs w:val="28"/>
        </w:rPr>
      </w:pPr>
      <w:r w:rsidRPr="00DA57BF">
        <w:rPr>
          <w:rFonts w:ascii="Times New Roman" w:hAnsi="Times New Roman" w:cs="Times New Roman"/>
          <w:b/>
          <w:sz w:val="28"/>
          <w:szCs w:val="28"/>
        </w:rPr>
        <w:t>Центральной контрольно-ревизионной комиссии</w:t>
      </w:r>
      <w:r>
        <w:rPr>
          <w:rFonts w:ascii="Times New Roman" w:hAnsi="Times New Roman" w:cs="Times New Roman"/>
          <w:b/>
          <w:sz w:val="28"/>
          <w:szCs w:val="28"/>
        </w:rPr>
        <w:t xml:space="preserve"> ВОС</w:t>
      </w:r>
    </w:p>
    <w:p w:rsidR="005A3F95" w:rsidRDefault="005A3F95" w:rsidP="005A3F95">
      <w:pPr>
        <w:pStyle w:val="a3"/>
        <w:jc w:val="center"/>
        <w:rPr>
          <w:rFonts w:ascii="Times New Roman" w:hAnsi="Times New Roman" w:cs="Times New Roman"/>
          <w:b/>
          <w:sz w:val="28"/>
          <w:szCs w:val="28"/>
        </w:rPr>
      </w:pPr>
      <w:r w:rsidRPr="00DA57BF">
        <w:rPr>
          <w:rFonts w:ascii="Times New Roman" w:hAnsi="Times New Roman" w:cs="Times New Roman"/>
          <w:b/>
          <w:sz w:val="28"/>
          <w:szCs w:val="28"/>
        </w:rPr>
        <w:t>за период с ноября 2016 г</w:t>
      </w:r>
      <w:r>
        <w:rPr>
          <w:rFonts w:ascii="Times New Roman" w:hAnsi="Times New Roman" w:cs="Times New Roman"/>
          <w:b/>
          <w:sz w:val="28"/>
          <w:szCs w:val="28"/>
        </w:rPr>
        <w:t>ода</w:t>
      </w:r>
      <w:r w:rsidRPr="00DA57BF">
        <w:rPr>
          <w:rFonts w:ascii="Times New Roman" w:hAnsi="Times New Roman" w:cs="Times New Roman"/>
          <w:b/>
          <w:sz w:val="28"/>
          <w:szCs w:val="28"/>
        </w:rPr>
        <w:t xml:space="preserve"> по ноябр</w:t>
      </w:r>
      <w:r>
        <w:rPr>
          <w:rFonts w:ascii="Times New Roman" w:hAnsi="Times New Roman" w:cs="Times New Roman"/>
          <w:b/>
          <w:sz w:val="28"/>
          <w:szCs w:val="28"/>
        </w:rPr>
        <w:t>ь</w:t>
      </w:r>
      <w:r w:rsidRPr="00DA57BF">
        <w:rPr>
          <w:rFonts w:ascii="Times New Roman" w:hAnsi="Times New Roman" w:cs="Times New Roman"/>
          <w:b/>
          <w:sz w:val="28"/>
          <w:szCs w:val="28"/>
        </w:rPr>
        <w:t xml:space="preserve"> 2021 года</w:t>
      </w:r>
    </w:p>
    <w:p w:rsidR="005A3F95" w:rsidRDefault="005A3F95" w:rsidP="005A3F95">
      <w:pPr>
        <w:pStyle w:val="a3"/>
        <w:jc w:val="center"/>
        <w:rPr>
          <w:rFonts w:ascii="Times New Roman" w:hAnsi="Times New Roman" w:cs="Times New Roman"/>
          <w:b/>
          <w:sz w:val="28"/>
          <w:szCs w:val="28"/>
        </w:rPr>
      </w:pPr>
    </w:p>
    <w:p w:rsidR="005A3F95" w:rsidRPr="00DA57BF" w:rsidRDefault="005A3F95" w:rsidP="005A3F95">
      <w:pPr>
        <w:pStyle w:val="a3"/>
        <w:jc w:val="center"/>
        <w:rPr>
          <w:rFonts w:ascii="Times New Roman" w:hAnsi="Times New Roman" w:cs="Times New Roman"/>
          <w:i/>
          <w:sz w:val="28"/>
          <w:szCs w:val="28"/>
        </w:rPr>
      </w:pPr>
      <w:r>
        <w:rPr>
          <w:rFonts w:ascii="Times New Roman" w:hAnsi="Times New Roman" w:cs="Times New Roman"/>
          <w:i/>
          <w:sz w:val="28"/>
          <w:szCs w:val="28"/>
        </w:rPr>
        <w:t>Доклад председателя ЦКРК ВОС Т.П. Савицкой</w:t>
      </w:r>
    </w:p>
    <w:p w:rsidR="005A3F95" w:rsidRPr="00DA57BF" w:rsidRDefault="005A3F95" w:rsidP="005A3F95">
      <w:pPr>
        <w:pStyle w:val="a3"/>
        <w:jc w:val="both"/>
        <w:rPr>
          <w:rFonts w:ascii="Times New Roman" w:hAnsi="Times New Roman" w:cs="Times New Roman"/>
          <w:sz w:val="28"/>
          <w:szCs w:val="28"/>
        </w:rPr>
      </w:pP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Уважаемые коллеги, делегаты и гости </w:t>
      </w:r>
      <w:r w:rsidRPr="00DA57BF">
        <w:rPr>
          <w:rFonts w:ascii="Times New Roman" w:hAnsi="Times New Roman" w:cs="Times New Roman"/>
          <w:sz w:val="28"/>
          <w:szCs w:val="28"/>
          <w:lang w:val="en-US"/>
        </w:rPr>
        <w:t>XXIII</w:t>
      </w:r>
      <w:r w:rsidRPr="00DA57BF">
        <w:rPr>
          <w:rFonts w:ascii="Times New Roman" w:hAnsi="Times New Roman" w:cs="Times New Roman"/>
          <w:sz w:val="28"/>
          <w:szCs w:val="28"/>
        </w:rPr>
        <w:t xml:space="preserve"> съезда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На </w:t>
      </w:r>
      <w:r w:rsidRPr="00DA57BF">
        <w:rPr>
          <w:rFonts w:ascii="Times New Roman" w:hAnsi="Times New Roman" w:cs="Times New Roman"/>
          <w:sz w:val="28"/>
          <w:szCs w:val="28"/>
          <w:lang w:val="en-US"/>
        </w:rPr>
        <w:t>XXII</w:t>
      </w:r>
      <w:r w:rsidRPr="00DA57BF">
        <w:rPr>
          <w:rFonts w:ascii="Times New Roman" w:hAnsi="Times New Roman" w:cs="Times New Roman"/>
          <w:sz w:val="28"/>
          <w:szCs w:val="28"/>
        </w:rPr>
        <w:t xml:space="preserve"> съезде ВОС была избрана Центральная контрольно-ревизионная комиссия в количестве 17 человек. Вначале следует отдать должное тем, кого уже нет с нами. В течение отчетного периода ушли из жизни три ярких самодостаточных лидера. Это Николай Федотович </w:t>
      </w:r>
      <w:proofErr w:type="spellStart"/>
      <w:r w:rsidRPr="00DA57BF">
        <w:rPr>
          <w:rFonts w:ascii="Times New Roman" w:hAnsi="Times New Roman" w:cs="Times New Roman"/>
          <w:sz w:val="28"/>
          <w:szCs w:val="28"/>
        </w:rPr>
        <w:t>Поклад</w:t>
      </w:r>
      <w:proofErr w:type="spellEnd"/>
      <w:r w:rsidRPr="00DA57BF">
        <w:rPr>
          <w:rFonts w:ascii="Times New Roman" w:hAnsi="Times New Roman" w:cs="Times New Roman"/>
          <w:sz w:val="28"/>
          <w:szCs w:val="28"/>
        </w:rPr>
        <w:t xml:space="preserve"> (председатель Белгородской РО ВОС), Анатолий Григорьевич Казанцев (председатель Самарской РО ВОС), Владимир Николаевич Ахрамеев (председатель Марийской РО ВОС). Они активно работали в ЦКРК, внесли огромный вклад в дело комплексной реабилитации незрячих людей и в своих регионах, и во Всероссийском обществе слепых. Прошу почтить память товарищей минутой молчания.</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Прежде чем приступить к отчету, необходимо отметить, что все положения доклада основаны на реальных событиях и связаны с практикой работы контрольно-ревизионных комиссий.</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Деятельность ЦКРК осуществлялась в соответствии с оперативными планами работы, которые утверждались ежегодно на заседаниях Комиссии.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В течение отчетного периода ЦКРК ВОС были проведены 5 комплексных проверок работы администрации АУ ВОС и Центрального правления ВОС за 2015 - 2020 гг. ЦКРК по результатам проверок подготовила и внесла на рассмотрение президенту ВОС и Центральному правлению 124 рекомендации и предложения, направленных на улучшение работы ВОС. Эти рекомендации и предложения были приняты к исполнению, из них 73 реализованы полностью, 24 находятся в работе, так как рассчитаны на длительный срок действия, а остальные 27, отмеченные в акте проверки от 10.08.2021, в стадии исполнения.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Комиссия рекомендует будущему составу ЦКРК включать в планы работы проведение тематических проверок с целью контроля за устранением замечаний в работе ревизуемых органов ВОС и выполнением собственных решений, отмеченных в актах.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Основным принципом работы Комиссии является объективность. Члены ЦКРК ВОС позиционировали себя как партнеры проверяемых организаций, заявителей, председателей КРК РО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Введение режима ограничений в связи с пандемией </w:t>
      </w:r>
      <w:proofErr w:type="spellStart"/>
      <w:r w:rsidRPr="00DA57BF">
        <w:rPr>
          <w:rFonts w:ascii="Times New Roman" w:hAnsi="Times New Roman" w:cs="Times New Roman"/>
          <w:sz w:val="28"/>
          <w:szCs w:val="28"/>
        </w:rPr>
        <w:t>коронавируса</w:t>
      </w:r>
      <w:proofErr w:type="spellEnd"/>
      <w:r w:rsidRPr="00DA57BF">
        <w:rPr>
          <w:rFonts w:ascii="Times New Roman" w:hAnsi="Times New Roman" w:cs="Times New Roman"/>
          <w:sz w:val="28"/>
          <w:szCs w:val="28"/>
        </w:rPr>
        <w:t xml:space="preserve"> внесло существенные коррективы в планы ЦКРК ВОС. Комплексные проверки работы администрации АУ ВОС и Центрального правления ВОС за 2019 и 2020 </w:t>
      </w:r>
      <w:r>
        <w:rPr>
          <w:rFonts w:ascii="Times New Roman" w:hAnsi="Times New Roman" w:cs="Times New Roman"/>
          <w:sz w:val="28"/>
          <w:szCs w:val="28"/>
        </w:rPr>
        <w:t>годы</w:t>
      </w:r>
      <w:r w:rsidRPr="00DA57BF">
        <w:rPr>
          <w:rFonts w:ascii="Times New Roman" w:hAnsi="Times New Roman" w:cs="Times New Roman"/>
          <w:sz w:val="28"/>
          <w:szCs w:val="28"/>
        </w:rPr>
        <w:t xml:space="preserve"> были проведены в дистанционной форме. Конечно, в данной ситуации «живое» общение предпочтительнее, но целесообразно сохранять традиционные и использовать инновационные формы. Проводить заседания </w:t>
      </w:r>
      <w:r w:rsidRPr="00DA57BF">
        <w:rPr>
          <w:rFonts w:ascii="Times New Roman" w:hAnsi="Times New Roman" w:cs="Times New Roman"/>
          <w:sz w:val="28"/>
          <w:szCs w:val="28"/>
        </w:rPr>
        <w:lastRenderedPageBreak/>
        <w:t>ЦКРК ВОС в режиме онлайн, обеспечивать обратную связь с контрольно-ревизионными комиссиями в регионах посредством видеоконференцсвязи.</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ЦКРК уделяет серьезное внимание вопросам повышения эффективности взаимодействия с контрольно-ревизионными комиссиями региональных организаций ВОС в связи с необходимостью выполнения задач, поставленных в нормативных документах ВОС, более полного вовлечения представителей КРК для внесения предложений, направленных на совершенствование контрольной деятельности во Всероссийском обществе слепых. </w:t>
      </w:r>
    </w:p>
    <w:p w:rsidR="005A3F95"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В 2016 г. и в 2019 г. по рекомендации и при непосредственном участии ЦКРК ВОС были сформированы две учебные группы председателей и членов КРК РО ВОС, подготовлены программы занятий, проведены специализированные семинары для этой категории слушателей. Общее число обучившихся составило 27 чел</w:t>
      </w:r>
      <w:r>
        <w:rPr>
          <w:rFonts w:ascii="Times New Roman" w:hAnsi="Times New Roman" w:cs="Times New Roman"/>
          <w:sz w:val="28"/>
          <w:szCs w:val="28"/>
        </w:rPr>
        <w:t>овек</w:t>
      </w:r>
      <w:r w:rsidRPr="00DA57BF">
        <w:rPr>
          <w:rFonts w:ascii="Times New Roman" w:hAnsi="Times New Roman" w:cs="Times New Roman"/>
          <w:sz w:val="28"/>
          <w:szCs w:val="28"/>
        </w:rPr>
        <w:t xml:space="preserve">. Значительное место было уделено обсуждению вопросов о подготовке отчетных документов, проведении проверок на местах, </w:t>
      </w:r>
      <w:bookmarkStart w:id="0" w:name="OLE_LINK8"/>
      <w:bookmarkStart w:id="1" w:name="OLE_LINK7"/>
      <w:r w:rsidRPr="00DA57BF">
        <w:rPr>
          <w:rFonts w:ascii="Times New Roman" w:hAnsi="Times New Roman" w:cs="Times New Roman"/>
          <w:sz w:val="28"/>
          <w:szCs w:val="28"/>
        </w:rPr>
        <w:t xml:space="preserve">анализе практического опыта контрольно-ревизионной работы.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По предложению контрольно-ревизионной комиссии МГО ВОС проведен семинар для председателей КРК и председателей МО Московской городской и Московской областной организаций ВОС, в котором приняли участие 116 чел</w:t>
      </w:r>
      <w:r>
        <w:rPr>
          <w:rFonts w:ascii="Times New Roman" w:hAnsi="Times New Roman" w:cs="Times New Roman"/>
          <w:sz w:val="28"/>
          <w:szCs w:val="28"/>
        </w:rPr>
        <w:t>овек</w:t>
      </w:r>
      <w:r w:rsidRPr="00DA57BF">
        <w:rPr>
          <w:rFonts w:ascii="Times New Roman" w:hAnsi="Times New Roman" w:cs="Times New Roman"/>
          <w:sz w:val="28"/>
          <w:szCs w:val="28"/>
        </w:rPr>
        <w:t xml:space="preserve"> (27.03.2019). В рамках семинара с членами ЦКРК ВОС прошел круглый стол «Роль общественных организаций инвалидов в формировании государственной политики в сфере социальной защиты инвалидов» (06.06.2019) с участием члена высшего совета ВПП «Единая Россия», президента ВОС А.Я. Неумывакина, депутата Московской областной думы, вице-президента ВОС В.С. </w:t>
      </w:r>
      <w:proofErr w:type="spellStart"/>
      <w:r w:rsidRPr="00DA57BF">
        <w:rPr>
          <w:rFonts w:ascii="Times New Roman" w:hAnsi="Times New Roman" w:cs="Times New Roman"/>
          <w:sz w:val="28"/>
          <w:szCs w:val="28"/>
        </w:rPr>
        <w:t>Вшивцева</w:t>
      </w:r>
      <w:proofErr w:type="spellEnd"/>
      <w:r w:rsidRPr="00DA57BF">
        <w:rPr>
          <w:rFonts w:ascii="Times New Roman" w:hAnsi="Times New Roman" w:cs="Times New Roman"/>
          <w:sz w:val="28"/>
          <w:szCs w:val="28"/>
        </w:rPr>
        <w:t xml:space="preserve">, депутата Государственной думы РФ М.Б. Терентьева. </w:t>
      </w:r>
      <w:bookmarkEnd w:id="0"/>
      <w:bookmarkEnd w:id="1"/>
      <w:r w:rsidRPr="00DA57BF">
        <w:rPr>
          <w:rFonts w:ascii="Times New Roman" w:hAnsi="Times New Roman" w:cs="Times New Roman"/>
          <w:sz w:val="28"/>
          <w:szCs w:val="28"/>
        </w:rPr>
        <w:t xml:space="preserve">17 октября 2019 г. организована пресс-конференция «Состояние работы КРК ВОС в современных условиях: опыт, проблемы, перспективы» с участием руководителей СМИ ВОС, президента ВОС А.Я. Неумывакина, председателя Московской городской организации ВОС А.Н. </w:t>
      </w:r>
      <w:proofErr w:type="spellStart"/>
      <w:r w:rsidRPr="00DA57BF">
        <w:rPr>
          <w:rFonts w:ascii="Times New Roman" w:hAnsi="Times New Roman" w:cs="Times New Roman"/>
          <w:sz w:val="28"/>
          <w:szCs w:val="28"/>
        </w:rPr>
        <w:t>Мошковского</w:t>
      </w:r>
      <w:proofErr w:type="spellEnd"/>
      <w:r w:rsidRPr="00DA57BF">
        <w:rPr>
          <w:rFonts w:ascii="Times New Roman" w:hAnsi="Times New Roman" w:cs="Times New Roman"/>
          <w:sz w:val="28"/>
          <w:szCs w:val="28"/>
        </w:rPr>
        <w:t>.</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Важным направлением деятельности ЦКРК является оказание консультационной поддержки контрольно-ревизионным комиссиям региональных и местных организаций. Поступали вопросы председателю ЦКРК ВОС от руководителей КРК Адыгейской, Бурятской, Кемеровской, Ростовской, Санкт-Петербургской, Удмуртской, Ульяновской, Ханты-Мансийской, Якутской РО ВОС. Основные темы обращений: подготовка отчетного доклада на очередную и внеочередную выборную конференцию, урегулирование разногласий с председателем РО ВОС, форма и периодичность проведения проверок в период пандемии </w:t>
      </w:r>
      <w:proofErr w:type="spellStart"/>
      <w:r w:rsidRPr="00DA57BF">
        <w:rPr>
          <w:rFonts w:ascii="Times New Roman" w:hAnsi="Times New Roman" w:cs="Times New Roman"/>
          <w:sz w:val="28"/>
          <w:szCs w:val="28"/>
        </w:rPr>
        <w:t>коронавируса</w:t>
      </w:r>
      <w:proofErr w:type="spellEnd"/>
      <w:r w:rsidRPr="00DA57BF">
        <w:rPr>
          <w:rFonts w:ascii="Times New Roman" w:hAnsi="Times New Roman" w:cs="Times New Roman"/>
          <w:sz w:val="28"/>
          <w:szCs w:val="28"/>
        </w:rPr>
        <w:t>, порядок исключения из членов ВОС и рассмотрение апелляций, планирование работы КРК, помощь вновь избранным председателям КРК, порядок досрочного сложения полномочий действующего председателя КРК РО и избрания нового председателя, наложение взыскания на работников РО ВОС и членов ВОС за допущенные проступки.</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lastRenderedPageBreak/>
        <w:t xml:space="preserve">С 2008 года по настоящее время практикуется проведение семинарских занятий с членами Центральной контрольно-ревизионной комиссии на базе НУ ИПРПП ВОС «Реакомп». В течение отчётного периода ЦКРК совместно с администрацией АУ ВОС разработали типовые документы по вопросам контрольно-ревизионной деятельности Всероссийского общества слепых по аналогии с нормативными актами для Центрального правления ВОС. Утверждены «Положение о статусе члена ЦКРК», «Регламент работы ЦКРК». Эти документы являются подзаконными актами по отношению к Уставу ВОС. В ст. 23 Регламента ЦКРК определен следующий порядок действий при сложении полномочий председателя ЦКРК ВОС ранее установленного срока «В случае досрочного прекращения полномочий председателя ЦКРК ВОС, ЦКРК ВОС из своего состава избирает простым большинством голосов исполняющего обязанности председателя Комиссии до проведения съезда ВОС». В 2019 г. это </w:t>
      </w:r>
      <w:r>
        <w:rPr>
          <w:rFonts w:ascii="Times New Roman" w:hAnsi="Times New Roman" w:cs="Times New Roman"/>
          <w:sz w:val="28"/>
          <w:szCs w:val="28"/>
        </w:rPr>
        <w:t>п</w:t>
      </w:r>
      <w:r w:rsidRPr="00DA57BF">
        <w:rPr>
          <w:rFonts w:ascii="Times New Roman" w:hAnsi="Times New Roman" w:cs="Times New Roman"/>
          <w:sz w:val="28"/>
          <w:szCs w:val="28"/>
        </w:rPr>
        <w:t>оложение было закреплено в Инструкции о выборах руководящих и контрольно-ревизионных органов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Комиссия считает, что необходимо продолжать работу по совершенствованию нормативных документов по вопросам контрольно-ревизионной деятельности. Нужно определить, что такое конфиденциальная информация и какая ответственность предусматривается за ее разглашение, может ли председатель КРК РО ВОС продолжать исполнять свои обязанности в случае смены места жительства, порядок вывода из состава ЦП ВОС и ЦКРК ВОС если избранный съездом ВОС член руководящего и контрольно-ревизионного органа нарушает законы РФ, Устав ВОС, трудовую и финансовую дисциплину.</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На основании проделанной работы ЦКРК рекомендует региональным и местным организациям иметь Регламенты правлений, бюро и КРК. Практика показывает, что это не формализм, а помощь в разрешении конфликтных ситуаций, особенно в случае исключения из ВОС. Сразу снимаются вопросы можно ли вести видеозапись, может ли присутствовать сопровождающий и давать ли ему слово. Комиссия предлагает будущему составу ЦП ВОС доработать положение «О членстве во Всероссийском обществе слепых» и определить порядок повторного вступления после добровольного прекращения членства в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Продолжалась работа по совершенствованию теоретической базы проведения комплексных и локальных проверок. В 2017 г. подготовлены и направлены в региональные и местные организации ВОС Методические рекомендации для проведения проверок в региональных и местных организациях ВОС. В ходе обсуждения этих документов членами ЦКРК были высказаны сомнения, приживется ли такая форма методики, поскольку документы повторяют Положение о контрольно-ревизионных комиссиях, утвержденное </w:t>
      </w:r>
      <w:r w:rsidRPr="00DA57BF">
        <w:rPr>
          <w:rFonts w:ascii="Times New Roman" w:hAnsi="Times New Roman" w:cs="Times New Roman"/>
          <w:sz w:val="28"/>
          <w:szCs w:val="28"/>
          <w:lang w:val="en-US"/>
        </w:rPr>
        <w:t>XXII</w:t>
      </w:r>
      <w:r w:rsidRPr="00DA57BF">
        <w:rPr>
          <w:rFonts w:ascii="Times New Roman" w:hAnsi="Times New Roman" w:cs="Times New Roman"/>
          <w:sz w:val="28"/>
          <w:szCs w:val="28"/>
        </w:rPr>
        <w:t xml:space="preserve"> съездом ВОС. При проведении опроса в группе руководителей и членов КРК РО ВОС в 2019 г. выяснилось, что эти документы не используются в практической деятельности. Следовательно, целесообразно изменить структуру Положения и представить новую редакцию на рассмотрение делегатам </w:t>
      </w:r>
      <w:r w:rsidRPr="00DA57BF">
        <w:rPr>
          <w:rFonts w:ascii="Times New Roman" w:hAnsi="Times New Roman" w:cs="Times New Roman"/>
          <w:sz w:val="28"/>
          <w:szCs w:val="28"/>
          <w:lang w:val="en-US"/>
        </w:rPr>
        <w:t>XXIII</w:t>
      </w:r>
      <w:r w:rsidRPr="00DA57BF">
        <w:rPr>
          <w:rFonts w:ascii="Times New Roman" w:hAnsi="Times New Roman" w:cs="Times New Roman"/>
          <w:sz w:val="28"/>
          <w:szCs w:val="28"/>
        </w:rPr>
        <w:t xml:space="preserve"> съезда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lastRenderedPageBreak/>
        <w:t>Проводилась работа по выявлению причин жалоб членов ВОС, а также профилактике конфликтных ситуаций. В течение отчетного периода председатель и члены Комиссии выезжали в регионы для рассмотрения обращений, поступивших в ЦП и ЦКРК ВОС. В ходе проверки Московской городской организации ВОС в 2019 г. были поставлены серьезные вопросы, которые необходимо анализировать и систематизировать на уровне Всероссийского общества слепых:</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 пути выявления впервые освидетельствованных инвалидов по зрению и привлечение их в члены ВОС в условиях действия Федерального закона «О защите персональных данных»;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осуществление связи с маломобильными членами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 обеспечение достоверности учета членов ВОС.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В настоящее время Департамент социальной реабилитации совместно с Управлением информационных технологий реализуют пилотный проект по тестированию программы учета членов ВОС.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Примечательной особенностью отчетного периода является наличие расхождений между действующим Уставом ВОС и требованиями Федерального законодательства, связанного с деятельностью общественных объединений и некоммерческих организаций. Омская РО ВОС стала экспериментальной площадкой в связи с проведением внеочередной отчетно-выборной конференции МО ВОС. Практический опыт учит, что в работе с оппонентами даже небольшие ошибки оборачиваются проигранными делами в судах об исключении из членов ВОС из-за недостаточности доказательств, о восстановлении в должности председателя МО ВОС из-за нарушения порядка подготовки внеочередной отчетно-выборной конференции. Отсюда следует вывод - всегда нужно поступать по закону, а также повышать правовую грамотность руководителей и специалистов региональных и местных организаций.</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Одним из условий эффективной контрольно-ревизионной работы является конструктивное взаимодействие ЦКРК с руководством и аппаратом управления ВОС в связи с реализацией мероприятий, направленных на решение проблем, отмеченных в ходе комплексных и локальных проверок и выполнения собственных предложений. Председатель и члены ЦКРК ВОС непосредственно участвовали в этом процессе.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Приоритетным направлением деятельности администрации АУ ВОС является работа с региональными организациями и предприятиями по проведению выездных проверок. В 2016 – 2021 гг. администрацией АУ ВОС организовано 23 проверки структурных подразделений ВОС, в том числе 3 с участием членов ЦКРК. Установлено, что во многих РО ВОС «слабым» звеном является работа с персоналом. В региональные и местные организации ВОС направлены Акты комплексных проверок РО ВОС, чтобы они могли самостоятельно найти и устранить недостатки. </w:t>
      </w:r>
    </w:p>
    <w:p w:rsidR="005A3F95" w:rsidRPr="00DA57BF" w:rsidRDefault="005A3F95" w:rsidP="005A3F95">
      <w:pPr>
        <w:pStyle w:val="a3"/>
        <w:ind w:firstLine="567"/>
        <w:jc w:val="both"/>
        <w:rPr>
          <w:rStyle w:val="a4"/>
          <w:rFonts w:ascii="Times New Roman" w:eastAsia="Calibri" w:hAnsi="Times New Roman" w:cs="Times New Roman"/>
          <w:color w:val="000000"/>
          <w:sz w:val="28"/>
          <w:szCs w:val="28"/>
          <w:bdr w:val="none" w:sz="0" w:space="0" w:color="auto" w:frame="1"/>
        </w:rPr>
      </w:pPr>
      <w:r w:rsidRPr="00DA57BF">
        <w:rPr>
          <w:rFonts w:ascii="Times New Roman" w:hAnsi="Times New Roman" w:cs="Times New Roman"/>
          <w:sz w:val="28"/>
          <w:szCs w:val="28"/>
        </w:rPr>
        <w:t>Ведется активная разъяснительная работа с региональными организациями по приведению обязательной кадровой документации в соответствие с нормами ТК РФ</w:t>
      </w:r>
      <w:r w:rsidRPr="00DA57BF">
        <w:rPr>
          <w:rFonts w:ascii="Times New Roman" w:hAnsi="Times New Roman" w:cs="Times New Roman"/>
          <w:bCs/>
          <w:sz w:val="28"/>
          <w:szCs w:val="28"/>
        </w:rPr>
        <w:t>.</w:t>
      </w:r>
      <w:r w:rsidRPr="00DA57BF">
        <w:rPr>
          <w:rStyle w:val="a4"/>
          <w:rFonts w:ascii="Times New Roman" w:eastAsia="Calibri" w:hAnsi="Times New Roman" w:cs="Times New Roman"/>
          <w:color w:val="000000"/>
          <w:sz w:val="28"/>
          <w:szCs w:val="28"/>
          <w:bdr w:val="none" w:sz="0" w:space="0" w:color="auto" w:frame="1"/>
        </w:rPr>
        <w:t xml:space="preserve"> </w:t>
      </w:r>
    </w:p>
    <w:p w:rsidR="005A3F95" w:rsidRPr="00DA57BF" w:rsidRDefault="005A3F95" w:rsidP="005A3F95">
      <w:pPr>
        <w:pStyle w:val="a3"/>
        <w:ind w:firstLine="567"/>
        <w:jc w:val="both"/>
        <w:rPr>
          <w:rFonts w:ascii="Times New Roman" w:hAnsi="Times New Roman" w:cs="Times New Roman"/>
          <w:sz w:val="28"/>
          <w:szCs w:val="28"/>
        </w:rPr>
      </w:pPr>
      <w:r w:rsidRPr="00DA57BF">
        <w:rPr>
          <w:rStyle w:val="a4"/>
          <w:rFonts w:ascii="Times New Roman" w:eastAsia="Calibri" w:hAnsi="Times New Roman" w:cs="Times New Roman"/>
          <w:color w:val="000000"/>
          <w:sz w:val="28"/>
          <w:szCs w:val="28"/>
          <w:bdr w:val="none" w:sz="0" w:space="0" w:color="auto" w:frame="1"/>
        </w:rPr>
        <w:lastRenderedPageBreak/>
        <w:t>Разработаны и направлены в организации «Методические рекомендации для специалистов, выполняющих функции кадрового работника», которые были очень полезны руководителям и сотрудникам АУ РО ВОС.</w:t>
      </w:r>
      <w:r w:rsidRPr="00DA57BF">
        <w:rPr>
          <w:rFonts w:ascii="Times New Roman" w:hAnsi="Times New Roman" w:cs="Times New Roman"/>
          <w:sz w:val="28"/>
          <w:szCs w:val="28"/>
        </w:rPr>
        <w:t xml:space="preserve"> </w:t>
      </w:r>
    </w:p>
    <w:p w:rsidR="005A3F95" w:rsidRPr="00DA57BF" w:rsidRDefault="005A3F95" w:rsidP="005A3F95">
      <w:pPr>
        <w:pStyle w:val="a3"/>
        <w:ind w:firstLine="567"/>
        <w:jc w:val="both"/>
        <w:rPr>
          <w:rFonts w:ascii="Times New Roman" w:eastAsia="Times New Roman" w:hAnsi="Times New Roman" w:cs="Times New Roman"/>
          <w:sz w:val="28"/>
          <w:szCs w:val="28"/>
        </w:rPr>
      </w:pPr>
      <w:r w:rsidRPr="00DA57BF">
        <w:rPr>
          <w:rFonts w:ascii="Times New Roman" w:hAnsi="Times New Roman" w:cs="Times New Roman"/>
          <w:sz w:val="28"/>
          <w:szCs w:val="28"/>
        </w:rPr>
        <w:t xml:space="preserve">Уделялось серьезное внимание методическому и практическому сопровождению работы региональных и местных организаций ВОС при проведении внеочередных отчетно-выборных конференций в 2016 – 2019 гг. и особенно отчетно-выборной кампании в период пандемии </w:t>
      </w:r>
      <w:proofErr w:type="spellStart"/>
      <w:r w:rsidRPr="00DA57BF">
        <w:rPr>
          <w:rFonts w:ascii="Times New Roman" w:hAnsi="Times New Roman" w:cs="Times New Roman"/>
          <w:sz w:val="28"/>
          <w:szCs w:val="28"/>
        </w:rPr>
        <w:t>коронавируса</w:t>
      </w:r>
      <w:proofErr w:type="spellEnd"/>
      <w:r w:rsidRPr="00DA57BF">
        <w:rPr>
          <w:rFonts w:ascii="Times New Roman" w:hAnsi="Times New Roman" w:cs="Times New Roman"/>
          <w:sz w:val="28"/>
          <w:szCs w:val="28"/>
        </w:rPr>
        <w:t xml:space="preserve">. Отмечается оперативное предоставление информации в связи с изменением законодательства РФ и внесение соответствующих изменений в нормативные документы ВОС, проверка и корректировка протоколов РО и МО ВОС, консультирование руководителей РО ВОС при возникновении проблем в ходе проведении собраний в группах, конференций в МО и РО ВОС, оказание помощи непосредственно в процессе проведения отчетно-выборных конференций в местных и региональных организациях ВОС. В процессе выборов руководящих органов МО ВОС были использованы различные формы голосования, в том числе поименное, а также проведение второго тура, что позволило не допустить нарушений нормативных актов, грамотно разрешить конфликтные ситуации на основании документов, подготовленных АУ ВОС.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Проводился постоянный мониторинг работы предприятий. В оперативном режиме осуществлялся контроль за финансово нестабильными хозяйственными обществами, который предусматривал проведение скайп-конференций с подготовкой материалов по текущей ситуации. Заседания проводились в расширенном составе с обязательным участием председателей Наблюдательных советов и полномочных представителей президента ВОС в федеральных округах.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В связи со сложным финансовым положением ряда предприятий ВОС из-за сложившегося по объективным причинам дефицита оборотных средств, а также необходимости пополнения оборотных средств предприятиями, наращивающими объёмы производства, в оперативном порядке выделялись средства на оказание предприятиям финансовой помощи. Совместно с ЦКРК ВОС были выработаны критерии улучшения экономического состояния предприятий: укрепление материально-технической базы, повышение финансовой устойчивости и конкурентоспособности, сохранение и создание рабочих мест инвалидов на производстве.</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В результате удалось повысить эффективность работы 16 хозяйственных обществ, которые в начале отчетного периода находились на грани банкротства.</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Отмечается повышение качества планирования бюджета ВОС в части поступления средств от предприятий. План по взносам от хозяйственной деятельности за 2016</w:t>
      </w:r>
      <w:r>
        <w:rPr>
          <w:rFonts w:ascii="Times New Roman" w:hAnsi="Times New Roman" w:cs="Times New Roman"/>
          <w:sz w:val="28"/>
          <w:szCs w:val="28"/>
        </w:rPr>
        <w:t xml:space="preserve"> </w:t>
      </w:r>
      <w:r w:rsidRPr="00DA57BF">
        <w:rPr>
          <w:rFonts w:ascii="Times New Roman" w:hAnsi="Times New Roman" w:cs="Times New Roman"/>
          <w:sz w:val="28"/>
          <w:szCs w:val="28"/>
        </w:rPr>
        <w:t>г. выполнен на 84%, фактически получено 160</w:t>
      </w:r>
      <w:r>
        <w:rPr>
          <w:rFonts w:ascii="Times New Roman" w:hAnsi="Times New Roman" w:cs="Times New Roman"/>
          <w:sz w:val="28"/>
          <w:szCs w:val="28"/>
        </w:rPr>
        <w:t xml:space="preserve"> </w:t>
      </w:r>
      <w:r w:rsidRPr="00DA57BF">
        <w:rPr>
          <w:rFonts w:ascii="Times New Roman" w:hAnsi="Times New Roman" w:cs="Times New Roman"/>
          <w:sz w:val="28"/>
          <w:szCs w:val="28"/>
        </w:rPr>
        <w:t xml:space="preserve">070,519 тыс. руб. за 2020 г. – на 96% (перечислено 186,7 млн. руб.).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План по арендным платежам ООО за 2016</w:t>
      </w:r>
      <w:r>
        <w:rPr>
          <w:rFonts w:ascii="Times New Roman" w:hAnsi="Times New Roman" w:cs="Times New Roman"/>
          <w:sz w:val="28"/>
          <w:szCs w:val="28"/>
        </w:rPr>
        <w:t xml:space="preserve"> </w:t>
      </w:r>
      <w:r w:rsidRPr="00DA57BF">
        <w:rPr>
          <w:rFonts w:ascii="Times New Roman" w:hAnsi="Times New Roman" w:cs="Times New Roman"/>
          <w:sz w:val="28"/>
          <w:szCs w:val="28"/>
        </w:rPr>
        <w:t xml:space="preserve">г. выполнен на 83%, на расчетный счет перечислено платежей за аренду зданий (помещений) ВОС в </w:t>
      </w:r>
      <w:r w:rsidRPr="00DA57BF">
        <w:rPr>
          <w:rFonts w:ascii="Times New Roman" w:hAnsi="Times New Roman" w:cs="Times New Roman"/>
          <w:sz w:val="28"/>
          <w:szCs w:val="28"/>
        </w:rPr>
        <w:lastRenderedPageBreak/>
        <w:t xml:space="preserve">сумме 64 726,1 тыс. руб. В 2020 г. фактически перечислено в централизованный фонд ВОС 71,7 млн. руб., выполнение плана 96,4 %.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Этому способствовало как стратегическое планирование в форме ежегодного рассмотрения и принятия бюджета ВОС, так и оперативное рассмотрение экономических и финансовых вопросов деятельности Всероссийского общества слепых Центральным правлением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Отмечается новый подход к проведению балансовых комиссий. </w:t>
      </w:r>
      <w:r>
        <w:rPr>
          <w:rFonts w:ascii="Times New Roman" w:hAnsi="Times New Roman" w:cs="Times New Roman"/>
          <w:sz w:val="28"/>
          <w:szCs w:val="28"/>
        </w:rPr>
        <w:t>Н</w:t>
      </w:r>
      <w:r w:rsidRPr="00DA57BF">
        <w:rPr>
          <w:rFonts w:ascii="Times New Roman" w:hAnsi="Times New Roman" w:cs="Times New Roman"/>
          <w:sz w:val="28"/>
          <w:szCs w:val="28"/>
        </w:rPr>
        <w:t xml:space="preserve">а балансовой комиссии хозяйственных обществ особое внимание уделялось активности работы генеральных директоров и председателей региональных организаций по взаимодействию с властями с целью организации системной поддержки предприятий, содержанию имущественного комплекса, повышению финансовой устойчивости хозяйственных обществ, сохранение и увеличение загрузки производственных мощностей. В 2021 г. балансовые комиссии региональных культурно-спортивных реабилитационных Центров организованы дистанционно в открытой форме с возможностью участия руководителей РО и РЦ ВОС. Это полезно для обмена опытом работы между учреждениями и исправления типичных ошибок. Такой формат целесообразно распространить на региональные организации ВОС. В качестве критериев можно взять за основу численность РО ВОС или территориальный принцип в пределах </w:t>
      </w:r>
      <w:r>
        <w:rPr>
          <w:rFonts w:ascii="Times New Roman" w:hAnsi="Times New Roman" w:cs="Times New Roman"/>
          <w:sz w:val="28"/>
          <w:szCs w:val="28"/>
        </w:rPr>
        <w:t>ф</w:t>
      </w:r>
      <w:r w:rsidRPr="00DA57BF">
        <w:rPr>
          <w:rFonts w:ascii="Times New Roman" w:hAnsi="Times New Roman" w:cs="Times New Roman"/>
          <w:sz w:val="28"/>
          <w:szCs w:val="28"/>
        </w:rPr>
        <w:t>едеральных округов.</w:t>
      </w:r>
    </w:p>
    <w:p w:rsidR="005A3F95" w:rsidRPr="00DA57BF" w:rsidRDefault="005A3F95" w:rsidP="005A3F95">
      <w:pPr>
        <w:pStyle w:val="a3"/>
        <w:ind w:firstLine="567"/>
        <w:jc w:val="both"/>
        <w:rPr>
          <w:rFonts w:ascii="Times New Roman" w:eastAsia="Courier New" w:hAnsi="Times New Roman" w:cs="Times New Roman"/>
          <w:sz w:val="28"/>
          <w:szCs w:val="28"/>
        </w:rPr>
      </w:pPr>
      <w:r w:rsidRPr="00DA57BF">
        <w:rPr>
          <w:rFonts w:ascii="Times New Roman" w:hAnsi="Times New Roman" w:cs="Times New Roman"/>
          <w:sz w:val="28"/>
          <w:szCs w:val="28"/>
        </w:rPr>
        <w:t xml:space="preserve">Перспективным направлением в области социокультурной реабилитации является организация </w:t>
      </w:r>
      <w:r w:rsidRPr="00DA57BF">
        <w:rPr>
          <w:rFonts w:ascii="Times New Roman" w:eastAsia="Courier New" w:hAnsi="Times New Roman" w:cs="Times New Roman"/>
          <w:sz w:val="28"/>
          <w:szCs w:val="28"/>
        </w:rPr>
        <w:t xml:space="preserve">частным учреждением «Культурно-спортивный реабилитационный комплекс ВОС» </w:t>
      </w:r>
      <w:r w:rsidRPr="00DA57BF">
        <w:rPr>
          <w:rFonts w:ascii="Times New Roman" w:hAnsi="Times New Roman" w:cs="Times New Roman"/>
          <w:sz w:val="28"/>
          <w:szCs w:val="28"/>
        </w:rPr>
        <w:t xml:space="preserve">реабилитационных образовательных форумов в 2016 – 2021 гг. </w:t>
      </w:r>
      <w:r>
        <w:rPr>
          <w:rFonts w:ascii="Times New Roman" w:eastAsia="Courier New" w:hAnsi="Times New Roman" w:cs="Times New Roman"/>
          <w:sz w:val="28"/>
          <w:szCs w:val="28"/>
        </w:rPr>
        <w:t>Э</w:t>
      </w:r>
      <w:r w:rsidRPr="00DA57BF">
        <w:rPr>
          <w:rFonts w:ascii="Times New Roman" w:eastAsia="Courier New" w:hAnsi="Times New Roman" w:cs="Times New Roman"/>
          <w:sz w:val="28"/>
          <w:szCs w:val="28"/>
        </w:rPr>
        <w:t>та форма является базовой, успешно тиражируется в региональных организациях, имеет множество вариаций и еще долго не утратит свою актуальность как в РО ВОС, так и на уровне Всероссийского общества слепых.</w:t>
      </w:r>
    </w:p>
    <w:p w:rsidR="005A3F95" w:rsidRPr="00DA57BF" w:rsidRDefault="005A3F95" w:rsidP="005A3F95">
      <w:pPr>
        <w:pStyle w:val="a3"/>
        <w:ind w:firstLine="567"/>
        <w:jc w:val="both"/>
        <w:rPr>
          <w:rFonts w:ascii="Times New Roman" w:eastAsia="Times New Roman" w:hAnsi="Times New Roman" w:cs="Times New Roman"/>
          <w:sz w:val="28"/>
          <w:szCs w:val="28"/>
        </w:rPr>
      </w:pPr>
      <w:r w:rsidRPr="00DA57BF">
        <w:rPr>
          <w:rFonts w:ascii="Times New Roman" w:hAnsi="Times New Roman" w:cs="Times New Roman"/>
          <w:sz w:val="28"/>
          <w:szCs w:val="28"/>
        </w:rPr>
        <w:t>В настоящее время ведется работа по инвентаризации объектов недвижимости, находящихся у предприятий в аренде, для поддержания в рабочем состоянии и обеспечении технической безопасности, а также для радикального сокращения затрат на содержание данного имущества. Формируется перспективный план их эксплуатации на ближайшую пятилетку (использование под производство, аренду, субаренду, иные виды деятельности, условную консервацию или их реализацию); возможность реконструкции, нового строительства.</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ЦКРК считает, что имущественный комплекс должен работать на благо ВОС, то есть приносить доход, и обеспечивать условия для работы по комплексной реабилитации инвалидов по зрению. Если здания и сооружения являются обременением и содержать их не целесообразно, необходимо искать покупателей или инвесторов. Хотя реализация инвестиционных проектов сопряжена с рисками, но бездействие приведет к потере неиспользуемого имущества вследствие его разрушения.</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Обобщая результаты работы ЦКРК ВОС, необходимо обратить внимание делегатов съезда ВОС на проблемы, которые не удалось решить полностью в течение отчетного периода:</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lastRenderedPageBreak/>
        <w:t>- высокая</w:t>
      </w:r>
      <w:r w:rsidRPr="00DA57BF">
        <w:rPr>
          <w:rFonts w:ascii="Times New Roman" w:hAnsi="Times New Roman" w:cs="Times New Roman"/>
          <w:bCs/>
          <w:sz w:val="28"/>
          <w:szCs w:val="28"/>
        </w:rPr>
        <w:t xml:space="preserve"> </w:t>
      </w:r>
      <w:r w:rsidRPr="00DA57BF">
        <w:rPr>
          <w:rFonts w:ascii="Times New Roman" w:hAnsi="Times New Roman" w:cs="Times New Roman"/>
          <w:color w:val="000000"/>
          <w:sz w:val="28"/>
          <w:szCs w:val="28"/>
        </w:rPr>
        <w:t>текучесть кадров руководителей хозяйственных обществ ВОС и отсутствие резерва на должность генеральных директоров;</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сложности подбора квалифицированных специалистов в АУ РО ВОС и МО ВОС, так как размер оплаты труда ниже среднего по региону;</w:t>
      </w:r>
    </w:p>
    <w:p w:rsidR="005A3F95" w:rsidRPr="00DA57BF" w:rsidRDefault="005A3F95" w:rsidP="005A3F95">
      <w:pPr>
        <w:pStyle w:val="a3"/>
        <w:ind w:firstLine="567"/>
        <w:jc w:val="both"/>
        <w:rPr>
          <w:rStyle w:val="1"/>
          <w:rFonts w:eastAsia="Calibri"/>
          <w:sz w:val="28"/>
          <w:szCs w:val="28"/>
        </w:rPr>
      </w:pPr>
      <w:r w:rsidRPr="00DA57BF">
        <w:rPr>
          <w:rFonts w:ascii="Times New Roman" w:hAnsi="Times New Roman" w:cs="Times New Roman"/>
          <w:sz w:val="28"/>
          <w:szCs w:val="28"/>
        </w:rPr>
        <w:t xml:space="preserve">- низкая </w:t>
      </w:r>
      <w:r w:rsidRPr="00DA57BF">
        <w:rPr>
          <w:rStyle w:val="1"/>
          <w:rFonts w:eastAsia="Calibri"/>
          <w:sz w:val="28"/>
          <w:szCs w:val="28"/>
        </w:rPr>
        <w:t>стоимость «социальн</w:t>
      </w:r>
      <w:r>
        <w:rPr>
          <w:rStyle w:val="1"/>
          <w:rFonts w:eastAsia="Calibri"/>
          <w:sz w:val="28"/>
          <w:szCs w:val="28"/>
        </w:rPr>
        <w:t>ых</w:t>
      </w:r>
      <w:r w:rsidRPr="00DA57BF">
        <w:rPr>
          <w:rStyle w:val="1"/>
          <w:rFonts w:eastAsia="Calibri"/>
          <w:sz w:val="28"/>
          <w:szCs w:val="28"/>
        </w:rPr>
        <w:t>» путев</w:t>
      </w:r>
      <w:r>
        <w:rPr>
          <w:rStyle w:val="1"/>
          <w:rFonts w:eastAsia="Calibri"/>
          <w:sz w:val="28"/>
          <w:szCs w:val="28"/>
        </w:rPr>
        <w:t>ок</w:t>
      </w:r>
      <w:r w:rsidRPr="00DA57BF">
        <w:rPr>
          <w:rStyle w:val="1"/>
          <w:rFonts w:eastAsia="Calibri"/>
          <w:sz w:val="28"/>
          <w:szCs w:val="28"/>
        </w:rPr>
        <w:t xml:space="preserve"> в санатории ВОС, выдаваемы</w:t>
      </w:r>
      <w:r>
        <w:rPr>
          <w:rStyle w:val="1"/>
          <w:rFonts w:eastAsia="Calibri"/>
          <w:sz w:val="28"/>
          <w:szCs w:val="28"/>
        </w:rPr>
        <w:t>х</w:t>
      </w:r>
      <w:r w:rsidRPr="00DA57BF">
        <w:rPr>
          <w:rStyle w:val="1"/>
          <w:rFonts w:eastAsia="Calibri"/>
          <w:sz w:val="28"/>
          <w:szCs w:val="28"/>
        </w:rPr>
        <w:t xml:space="preserve"> через Фонд социального страхования;</w:t>
      </w:r>
    </w:p>
    <w:p w:rsidR="005A3F95" w:rsidRPr="00DA57BF" w:rsidRDefault="005A3F95" w:rsidP="005A3F95">
      <w:pPr>
        <w:pStyle w:val="a3"/>
        <w:ind w:firstLine="567"/>
        <w:jc w:val="both"/>
        <w:rPr>
          <w:rFonts w:ascii="Times New Roman" w:eastAsia="Times New Roman" w:hAnsi="Times New Roman" w:cs="Times New Roman"/>
          <w:sz w:val="28"/>
          <w:szCs w:val="28"/>
        </w:rPr>
      </w:pPr>
      <w:r w:rsidRPr="00DA57BF">
        <w:rPr>
          <w:rFonts w:ascii="Times New Roman" w:hAnsi="Times New Roman" w:cs="Times New Roman"/>
          <w:sz w:val="28"/>
          <w:szCs w:val="28"/>
        </w:rPr>
        <w:t xml:space="preserve">- отсутствие механизма </w:t>
      </w:r>
      <w:r w:rsidRPr="00DA57BF">
        <w:rPr>
          <w:rFonts w:ascii="Times New Roman" w:hAnsi="Times New Roman" w:cs="Times New Roman"/>
          <w:color w:val="000000"/>
          <w:sz w:val="28"/>
          <w:szCs w:val="28"/>
        </w:rPr>
        <w:t>перевода защитных сооружений (бомбоубежищ), находящихся на территории предприятий, в укрытия для последующего списания с баланса с привлечением к этой деятельности органов МЧС;</w:t>
      </w:r>
    </w:p>
    <w:p w:rsidR="005A3F95" w:rsidRPr="00DA57BF" w:rsidRDefault="005A3F95" w:rsidP="005A3F9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A57BF">
        <w:rPr>
          <w:rFonts w:ascii="Times New Roman" w:hAnsi="Times New Roman" w:cs="Times New Roman"/>
          <w:sz w:val="28"/>
          <w:szCs w:val="28"/>
        </w:rPr>
        <w:t>неудовлетворительное качество технических средств реабилитации, включенных в Федеральный перечень ТСР и услуг, предоставляемых инвалиду за счет средств бюджета РФ;</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ограниченные возможности для молодых инвалидов по зрению получить оплачиваемую работу в системе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В связи с этим целесообразно привести конструктивные предложения молодых инвалидов по зрению, высказанных на региональных и Всероссийских форумах и конференциях:</w:t>
      </w:r>
    </w:p>
    <w:p w:rsidR="005A3F95" w:rsidRPr="00DA57BF" w:rsidRDefault="005A3F95" w:rsidP="005A3F95">
      <w:pPr>
        <w:pStyle w:val="a3"/>
        <w:ind w:firstLine="567"/>
        <w:jc w:val="both"/>
        <w:rPr>
          <w:rFonts w:ascii="Times New Roman" w:hAnsi="Times New Roman" w:cs="Times New Roman"/>
          <w:color w:val="000000" w:themeColor="text1"/>
          <w:sz w:val="28"/>
          <w:szCs w:val="28"/>
        </w:rPr>
      </w:pPr>
      <w:r w:rsidRPr="00DA57BF">
        <w:rPr>
          <w:rFonts w:ascii="Times New Roman" w:hAnsi="Times New Roman" w:cs="Times New Roman"/>
          <w:sz w:val="28"/>
          <w:szCs w:val="28"/>
        </w:rPr>
        <w:t>- п</w:t>
      </w:r>
      <w:r w:rsidRPr="00DA57BF">
        <w:rPr>
          <w:rFonts w:ascii="Times New Roman" w:hAnsi="Times New Roman" w:cs="Times New Roman"/>
          <w:color w:val="000000" w:themeColor="text1"/>
          <w:sz w:val="28"/>
          <w:szCs w:val="28"/>
        </w:rPr>
        <w:t>редседателям РО и МО ВОС активнее привлекать молодых инвалидов по зрению для продвижения интересов организаций ВОС в социальных сетях и предоставления оплачиваемой работы;</w:t>
      </w:r>
    </w:p>
    <w:p w:rsidR="005A3F95" w:rsidRPr="00DA57BF" w:rsidRDefault="005A3F95" w:rsidP="005A3F95">
      <w:pPr>
        <w:pStyle w:val="a3"/>
        <w:ind w:firstLine="567"/>
        <w:jc w:val="both"/>
        <w:rPr>
          <w:rFonts w:ascii="Times New Roman" w:hAnsi="Times New Roman" w:cs="Times New Roman"/>
          <w:color w:val="000000" w:themeColor="text1"/>
          <w:sz w:val="28"/>
          <w:szCs w:val="28"/>
        </w:rPr>
      </w:pPr>
      <w:r w:rsidRPr="00DA57BF">
        <w:rPr>
          <w:rFonts w:ascii="Times New Roman" w:hAnsi="Times New Roman" w:cs="Times New Roman"/>
          <w:color w:val="000000" w:themeColor="text1"/>
          <w:sz w:val="28"/>
          <w:szCs w:val="28"/>
        </w:rPr>
        <w:t>- осуществлять силами молодых специалистов проверку на доступность для инвалидов по зрению наиболее востребованных и популярных сервисов и услуг;</w:t>
      </w:r>
    </w:p>
    <w:p w:rsidR="005A3F95" w:rsidRPr="00DA57BF" w:rsidRDefault="005A3F95" w:rsidP="005A3F95">
      <w:pPr>
        <w:pStyle w:val="a3"/>
        <w:ind w:firstLine="567"/>
        <w:jc w:val="both"/>
        <w:rPr>
          <w:rFonts w:ascii="Times New Roman" w:hAnsi="Times New Roman" w:cs="Times New Roman"/>
          <w:color w:val="000000" w:themeColor="text1"/>
          <w:sz w:val="28"/>
          <w:szCs w:val="28"/>
        </w:rPr>
      </w:pPr>
      <w:r w:rsidRPr="00DA57BF">
        <w:rPr>
          <w:rFonts w:ascii="Times New Roman" w:hAnsi="Times New Roman" w:cs="Times New Roman"/>
          <w:color w:val="000000" w:themeColor="text1"/>
          <w:sz w:val="28"/>
          <w:szCs w:val="28"/>
        </w:rPr>
        <w:t xml:space="preserve">- выработать технические рекомендации по устранению проблем с доступностью, </w:t>
      </w:r>
    </w:p>
    <w:p w:rsidR="005A3F95" w:rsidRPr="00DA57BF" w:rsidRDefault="005A3F95" w:rsidP="005A3F95">
      <w:pPr>
        <w:pStyle w:val="a3"/>
        <w:ind w:firstLine="567"/>
        <w:jc w:val="both"/>
        <w:rPr>
          <w:rFonts w:ascii="Times New Roman" w:hAnsi="Times New Roman" w:cs="Times New Roman"/>
          <w:color w:val="000000" w:themeColor="text1"/>
          <w:sz w:val="28"/>
          <w:szCs w:val="28"/>
        </w:rPr>
      </w:pPr>
      <w:r w:rsidRPr="00DA57BF">
        <w:rPr>
          <w:rFonts w:ascii="Times New Roman" w:hAnsi="Times New Roman" w:cs="Times New Roman"/>
          <w:color w:val="000000" w:themeColor="text1"/>
          <w:sz w:val="28"/>
          <w:szCs w:val="28"/>
        </w:rPr>
        <w:t>- развивать в местных организациях ВОС компьютерную грамотность инвалидов по зрению.</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Уважаемые делегаты!</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xml:space="preserve">На заседании Центральной контрольно-ревизионной комиссии было принято решение – дать вполне удовлетворительную оценку работы Центрального правления ВОС в отчетном периоде. ЦКРК предлагает определить следующие приоритетные задачи с целью повышение роли и ответственности контрольных органов ВОС всех уровней: </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оказание методической и практической помощи контрольно-ревизионным комиссиям региональных и местных организаций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повышение квалификации членов ЦКРК ВОС, председателей КРК РО и МО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 использование традиционных и новых форм в организации контрольно-ревизионной деятельности региональных КРК и ЦКРК ВОС.</w:t>
      </w:r>
    </w:p>
    <w:p w:rsidR="005A3F95" w:rsidRPr="00DA57BF" w:rsidRDefault="005A3F95" w:rsidP="005A3F95">
      <w:pPr>
        <w:pStyle w:val="a3"/>
        <w:ind w:firstLine="567"/>
        <w:jc w:val="both"/>
        <w:rPr>
          <w:rFonts w:ascii="Times New Roman" w:hAnsi="Times New Roman" w:cs="Times New Roman"/>
          <w:sz w:val="28"/>
          <w:szCs w:val="28"/>
        </w:rPr>
      </w:pPr>
      <w:r w:rsidRPr="00DA57BF">
        <w:rPr>
          <w:rFonts w:ascii="Times New Roman" w:hAnsi="Times New Roman" w:cs="Times New Roman"/>
          <w:sz w:val="28"/>
          <w:szCs w:val="28"/>
        </w:rPr>
        <w:t>В заключение разрешите поблагодарить членов ЦКРК</w:t>
      </w:r>
      <w:r>
        <w:rPr>
          <w:rFonts w:ascii="Times New Roman" w:hAnsi="Times New Roman" w:cs="Times New Roman"/>
          <w:sz w:val="28"/>
          <w:szCs w:val="28"/>
        </w:rPr>
        <w:t>,</w:t>
      </w:r>
      <w:r w:rsidRPr="00DA57BF">
        <w:rPr>
          <w:rFonts w:ascii="Times New Roman" w:hAnsi="Times New Roman" w:cs="Times New Roman"/>
          <w:sz w:val="28"/>
          <w:szCs w:val="28"/>
        </w:rPr>
        <w:t xml:space="preserve"> руководство и аппарат управления ВОС за совместную конструктивную работу.</w:t>
      </w:r>
      <w:r>
        <w:rPr>
          <w:rFonts w:ascii="Times New Roman" w:hAnsi="Times New Roman" w:cs="Times New Roman"/>
          <w:sz w:val="28"/>
          <w:szCs w:val="28"/>
        </w:rPr>
        <w:t xml:space="preserve"> </w:t>
      </w:r>
      <w:r w:rsidRPr="00DA57BF">
        <w:rPr>
          <w:rFonts w:ascii="Times New Roman" w:hAnsi="Times New Roman" w:cs="Times New Roman"/>
          <w:sz w:val="28"/>
          <w:szCs w:val="28"/>
        </w:rPr>
        <w:t xml:space="preserve">Члены ЦКРК ВОС в течение созыва проявили себя как энтузиасты, соратники, новаторы. Это Базаров Н.А., </w:t>
      </w:r>
      <w:proofErr w:type="spellStart"/>
      <w:r w:rsidRPr="00DA57BF">
        <w:rPr>
          <w:rFonts w:ascii="Times New Roman" w:hAnsi="Times New Roman" w:cs="Times New Roman"/>
          <w:sz w:val="28"/>
          <w:szCs w:val="28"/>
        </w:rPr>
        <w:t>Бухавцев</w:t>
      </w:r>
      <w:proofErr w:type="spellEnd"/>
      <w:r w:rsidRPr="00DA57BF">
        <w:rPr>
          <w:rFonts w:ascii="Times New Roman" w:hAnsi="Times New Roman" w:cs="Times New Roman"/>
          <w:sz w:val="28"/>
          <w:szCs w:val="28"/>
        </w:rPr>
        <w:t xml:space="preserve"> Н.А., </w:t>
      </w:r>
      <w:proofErr w:type="spellStart"/>
      <w:r w:rsidRPr="00DA57BF">
        <w:rPr>
          <w:rFonts w:ascii="Times New Roman" w:hAnsi="Times New Roman" w:cs="Times New Roman"/>
          <w:sz w:val="28"/>
          <w:szCs w:val="28"/>
        </w:rPr>
        <w:t>Войнов</w:t>
      </w:r>
      <w:proofErr w:type="spellEnd"/>
      <w:r w:rsidRPr="00DA57BF">
        <w:rPr>
          <w:rFonts w:ascii="Times New Roman" w:hAnsi="Times New Roman" w:cs="Times New Roman"/>
          <w:sz w:val="28"/>
          <w:szCs w:val="28"/>
        </w:rPr>
        <w:t xml:space="preserve"> С.В., Исламова А.И., </w:t>
      </w:r>
      <w:proofErr w:type="spellStart"/>
      <w:r w:rsidRPr="00DA57BF">
        <w:rPr>
          <w:rFonts w:ascii="Times New Roman" w:hAnsi="Times New Roman" w:cs="Times New Roman"/>
          <w:sz w:val="28"/>
          <w:szCs w:val="28"/>
        </w:rPr>
        <w:t>Коробовцева</w:t>
      </w:r>
      <w:proofErr w:type="spellEnd"/>
      <w:r w:rsidRPr="00DA57BF">
        <w:rPr>
          <w:rFonts w:ascii="Times New Roman" w:hAnsi="Times New Roman" w:cs="Times New Roman"/>
          <w:sz w:val="28"/>
          <w:szCs w:val="28"/>
        </w:rPr>
        <w:t xml:space="preserve"> Т.Г., Кошелева А.Н., Лютиков В.И., Осипов А.С., Позднякова </w:t>
      </w:r>
      <w:r w:rsidRPr="00DA57BF">
        <w:rPr>
          <w:rFonts w:ascii="Times New Roman" w:hAnsi="Times New Roman" w:cs="Times New Roman"/>
          <w:sz w:val="28"/>
          <w:szCs w:val="28"/>
        </w:rPr>
        <w:lastRenderedPageBreak/>
        <w:t xml:space="preserve">А.Н., Соколов А.Г., </w:t>
      </w:r>
      <w:proofErr w:type="spellStart"/>
      <w:r w:rsidRPr="00DA57BF">
        <w:rPr>
          <w:rFonts w:ascii="Times New Roman" w:hAnsi="Times New Roman" w:cs="Times New Roman"/>
          <w:sz w:val="28"/>
          <w:szCs w:val="28"/>
        </w:rPr>
        <w:t>Шамилева</w:t>
      </w:r>
      <w:proofErr w:type="spellEnd"/>
      <w:r w:rsidRPr="00DA57BF">
        <w:rPr>
          <w:rFonts w:ascii="Times New Roman" w:hAnsi="Times New Roman" w:cs="Times New Roman"/>
          <w:sz w:val="28"/>
          <w:szCs w:val="28"/>
        </w:rPr>
        <w:t xml:space="preserve"> А.Е., Яковлев А.И., ответственный секретарь ЦКРК Беленов Д.А. Спасибо за труд, за честность, за поддержку. </w:t>
      </w:r>
    </w:p>
    <w:p w:rsidR="005A3F95" w:rsidRPr="00DA57BF" w:rsidRDefault="005A3F95" w:rsidP="005A3F95">
      <w:pPr>
        <w:pStyle w:val="a3"/>
        <w:ind w:firstLine="567"/>
        <w:jc w:val="both"/>
        <w:rPr>
          <w:rFonts w:ascii="Times New Roman" w:hAnsi="Times New Roman" w:cs="Times New Roman"/>
          <w:color w:val="000000" w:themeColor="text1"/>
          <w:sz w:val="28"/>
          <w:szCs w:val="28"/>
        </w:rPr>
      </w:pPr>
      <w:r w:rsidRPr="00DA57BF">
        <w:rPr>
          <w:rFonts w:ascii="Times New Roman" w:hAnsi="Times New Roman" w:cs="Times New Roman"/>
          <w:sz w:val="28"/>
          <w:szCs w:val="28"/>
        </w:rPr>
        <w:t xml:space="preserve"> </w:t>
      </w:r>
    </w:p>
    <w:p w:rsidR="0008612B" w:rsidRDefault="0008612B">
      <w:bookmarkStart w:id="2" w:name="_GoBack"/>
      <w:bookmarkEnd w:id="2"/>
    </w:p>
    <w:sectPr w:rsidR="00086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95"/>
    <w:rsid w:val="0008612B"/>
    <w:rsid w:val="005A3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EC1A3-1BB3-4610-8DB8-2CE0B931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3F95"/>
    <w:pPr>
      <w:spacing w:after="0" w:line="240" w:lineRule="auto"/>
    </w:pPr>
  </w:style>
  <w:style w:type="character" w:customStyle="1" w:styleId="1">
    <w:name w:val="Основной текст1"/>
    <w:basedOn w:val="a0"/>
    <w:rsid w:val="005A3F95"/>
    <w:rPr>
      <w:rFonts w:ascii="Times New Roman" w:eastAsia="Times New Roman" w:hAnsi="Times New Roman" w:cs="Times New Roman" w:hint="default"/>
      <w:color w:val="000000"/>
      <w:spacing w:val="0"/>
      <w:w w:val="100"/>
      <w:position w:val="0"/>
      <w:sz w:val="26"/>
      <w:szCs w:val="26"/>
      <w:shd w:val="clear" w:color="auto" w:fill="FFFFFF"/>
      <w:lang w:val="ru-RU" w:eastAsia="ru-RU" w:bidi="ru-RU"/>
    </w:rPr>
  </w:style>
  <w:style w:type="character" w:styleId="a4">
    <w:name w:val="Strong"/>
    <w:basedOn w:val="a0"/>
    <w:uiPriority w:val="22"/>
    <w:qFormat/>
    <w:rsid w:val="005A3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2847</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Наталия Ивановна</dc:creator>
  <cp:keywords/>
  <dc:description/>
  <cp:lastModifiedBy>Егорова Наталия Ивановна</cp:lastModifiedBy>
  <cp:revision>1</cp:revision>
  <dcterms:created xsi:type="dcterms:W3CDTF">2021-12-22T07:26:00Z</dcterms:created>
  <dcterms:modified xsi:type="dcterms:W3CDTF">2021-12-22T07:26:00Z</dcterms:modified>
</cp:coreProperties>
</file>